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3E9F2" w14:textId="77777777" w:rsidR="009E04F3" w:rsidRPr="00F25915" w:rsidRDefault="00000000" w:rsidP="00AF0009">
      <w:pPr>
        <w:pStyle w:val="21"/>
        <w:shd w:val="clear" w:color="auto" w:fill="auto"/>
        <w:spacing w:before="0" w:line="320" w:lineRule="exact"/>
        <w:ind w:right="280" w:firstLine="567"/>
        <w:rPr>
          <w:b/>
          <w:bCs/>
        </w:rPr>
      </w:pPr>
      <w:r w:rsidRPr="00F25915">
        <w:rPr>
          <w:b/>
          <w:bCs/>
        </w:rPr>
        <w:t>Федеральная служба по ветеринарному и фитосанитарному надзору, принимая во внимание широкое распространение в средствах массовой информации не соответствующих действительности публикаций, носящих иронический характер, об учете домашней птицы в многофункциональных центрах предоставления государственных и муниципальных услуг, сообщает следующее.</w:t>
      </w:r>
    </w:p>
    <w:p w14:paraId="49629559" w14:textId="07DD96C2" w:rsidR="009E04F3" w:rsidRDefault="00000000" w:rsidP="00AF0009">
      <w:pPr>
        <w:pStyle w:val="21"/>
        <w:shd w:val="clear" w:color="auto" w:fill="auto"/>
        <w:spacing w:before="0" w:line="320" w:lineRule="exact"/>
        <w:ind w:right="280" w:firstLine="567"/>
      </w:pPr>
      <w:r>
        <w:t xml:space="preserve">В целях доведения до владельцев сельскохозяйственных животных достоверной информации о порядке и правилах учета животных, в том числе домашней птицы, содержащейся в личных подсобных хозяйствах (далее - ЛПХ) граждан, </w:t>
      </w:r>
      <w:r w:rsidR="00D84587">
        <w:t>разъясняет</w:t>
      </w:r>
      <w:r w:rsidR="00274116">
        <w:t xml:space="preserve"> </w:t>
      </w:r>
      <w:r>
        <w:t>порядок действий граждан для осуществления учета животных.</w:t>
      </w:r>
    </w:p>
    <w:p w14:paraId="4447043F" w14:textId="77777777" w:rsidR="00F147FA" w:rsidRDefault="00000000" w:rsidP="00AF0009">
      <w:pPr>
        <w:pStyle w:val="21"/>
        <w:shd w:val="clear" w:color="auto" w:fill="auto"/>
        <w:spacing w:before="0" w:line="320" w:lineRule="exact"/>
        <w:ind w:right="280" w:firstLine="567"/>
      </w:pPr>
      <w:r>
        <w:t>Базовая норма, вводящая обязанность по маркированию и учету животных, установлена Федеральным законом от 28 июня 2022 г. № 221-ФЗ «О внесении изменений в Закон Российской Федерации «О ветеринарии» (вступил в силу с 1 сентября 2023 г.).</w:t>
      </w:r>
    </w:p>
    <w:p w14:paraId="221E6DD4" w14:textId="3E8C8B8B" w:rsidR="00F147FA" w:rsidRDefault="00F147FA" w:rsidP="00AF0009">
      <w:pPr>
        <w:pStyle w:val="21"/>
        <w:spacing w:line="320" w:lineRule="exact"/>
        <w:ind w:right="280" w:firstLine="567"/>
      </w:pPr>
      <w:r>
        <w:t>Маркирование и учет животных</w:t>
      </w:r>
      <w:r>
        <w:t xml:space="preserve"> </w:t>
      </w:r>
      <w:r>
        <w:t>осуществляются</w:t>
      </w:r>
      <w:r>
        <w:tab/>
        <w:t>в целях</w:t>
      </w:r>
      <w:r>
        <w:t xml:space="preserve"> </w:t>
      </w:r>
      <w:r>
        <w:t>предотвращения распространения заразных болезней животных, а также в целях выявления источников и путей распространения возбудителей заразных болезней животных.</w:t>
      </w:r>
    </w:p>
    <w:p w14:paraId="2DDBFE7C" w14:textId="77777777" w:rsidR="00AF0009" w:rsidRDefault="00F147FA" w:rsidP="00AF0009">
      <w:pPr>
        <w:pStyle w:val="21"/>
        <w:spacing w:line="320" w:lineRule="exact"/>
        <w:ind w:right="280" w:firstLine="567"/>
      </w:pPr>
      <w:r>
        <w:t>Правила осуществления учета животных и перечня видов животных, подлежащих индивидуальному или групповому маркированию и учету, случаи осуществления индивидуального или группового маркирования и учета животных, а также сроки осуществления учета животных утверждены постановлением Правительства Российской Федерации от 5 апреля 2023 г. №</w:t>
      </w:r>
      <w:r w:rsidR="00AF0009">
        <w:t xml:space="preserve"> </w:t>
      </w:r>
      <w:r>
        <w:t>550 (далее</w:t>
      </w:r>
      <w:r>
        <w:tab/>
        <w:t>Постановление).</w:t>
      </w:r>
      <w:r>
        <w:t xml:space="preserve"> </w:t>
      </w:r>
      <w:r>
        <w:t>Постановление</w:t>
      </w:r>
      <w:r>
        <w:tab/>
        <w:t>вступило</w:t>
      </w:r>
      <w:r>
        <w:t xml:space="preserve"> </w:t>
      </w:r>
      <w:r>
        <w:t>в силу 1 марта 2024 года.</w:t>
      </w:r>
    </w:p>
    <w:p w14:paraId="375213DC" w14:textId="1126A084" w:rsidR="00AF0009" w:rsidRDefault="00AF0009" w:rsidP="00AF0009">
      <w:pPr>
        <w:pStyle w:val="21"/>
        <w:spacing w:line="320" w:lineRule="exact"/>
        <w:ind w:right="280" w:firstLine="567"/>
      </w:pPr>
      <w:r>
        <w:t xml:space="preserve">      </w:t>
      </w:r>
      <w:r w:rsidRPr="00AF0009">
        <w:t xml:space="preserve"> </w:t>
      </w:r>
      <w:r>
        <w:t>К 1 сентября 2026 г. владельцам личных подсобных хозяйств необходимо поставить на учет в компоненте «</w:t>
      </w:r>
      <w:proofErr w:type="spellStart"/>
      <w:r>
        <w:t>Хорриот</w:t>
      </w:r>
      <w:proofErr w:type="spellEnd"/>
      <w:r>
        <w:t>» Федеральной государственной информационной системы в области ветеринарии (далее - ФГИС «</w:t>
      </w:r>
      <w:proofErr w:type="spellStart"/>
      <w:r>
        <w:t>ВетИС</w:t>
      </w:r>
      <w:proofErr w:type="spellEnd"/>
      <w:r>
        <w:t>») домашнюю птицу и кроликов, если их в хозяйстве больше 10 голов. Если в ЛПХ есть верблюды или олени, их также необходимо зарегистрировать, причем вне зависимости от количества.</w:t>
      </w:r>
    </w:p>
    <w:p w14:paraId="62D0B264" w14:textId="68464427" w:rsidR="00AF0009" w:rsidRDefault="00AF0009" w:rsidP="00AF0009">
      <w:pPr>
        <w:pStyle w:val="21"/>
        <w:spacing w:line="320" w:lineRule="exact"/>
        <w:ind w:right="280" w:firstLine="567"/>
      </w:pPr>
      <w:r>
        <w:t xml:space="preserve">     </w:t>
      </w:r>
      <w:r>
        <w:t>В соответствии с Ветеринарными правилами маркирования и учета животных, утвержденными приказом Минсельхоза России от 3 ноября 2023 г. № 832 (далее - Ветеринарные правила), сельскохозяйственная птица подлежит маркированию в течение 7 дней после ее выведения или ввоза на территорию Российской Федерации.</w:t>
      </w:r>
    </w:p>
    <w:p w14:paraId="73D12DE6" w14:textId="6B5E477B" w:rsidR="00AF0009" w:rsidRDefault="00AF0009" w:rsidP="00AF0009">
      <w:pPr>
        <w:pStyle w:val="21"/>
        <w:spacing w:line="320" w:lineRule="exact"/>
        <w:ind w:right="280" w:firstLine="567"/>
      </w:pPr>
      <w:r>
        <w:t>Маркирование животных осуществляется владельцами животных самостоятельно или посредством привлечения иных лиц.</w:t>
      </w:r>
      <w:r>
        <w:t xml:space="preserve"> </w:t>
      </w:r>
      <w:r>
        <w:t>Учет животных осуществляется безвозмездно.</w:t>
      </w:r>
    </w:p>
    <w:p w14:paraId="7F4C6874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Для птицы и кроликов разрешено групповое маркирование. В этом случае уникальный номер присваивается не каждому животному отдельно, а всей группе. Средство маркирования, например, табличка с номером, размещается на самом помещении, где содержатся животные или птица.</w:t>
      </w:r>
    </w:p>
    <w:p w14:paraId="31502A7E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Оленей и верблюдов, которые содержатся в ЛПХ, необходимо промаркировать индивидуально. Это означает, что каждому животному присваивается уникальный идентификационный номер. Для нанесения номера можно выбрать обычную или электронную бирку, вживляемый микрочип, ошейник или другие средства идентификации.</w:t>
      </w:r>
    </w:p>
    <w:p w14:paraId="6B7B0374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 xml:space="preserve">После осуществления маркирования животных (группы животных) владелец животных в целях их учета в течение 5 рабочих дней направляет информацию о маркированных животных лицу, осуществляющему учет. Как правило, указанные сведения поступают в госветслужбу субъекта Российской Федерации, на территории </w:t>
      </w:r>
      <w:r>
        <w:lastRenderedPageBreak/>
        <w:t>которого содержится птица, или в его подведомственное учреждение, т. е. в районную станцию по борьбе с болезнями животных.</w:t>
      </w:r>
    </w:p>
    <w:p w14:paraId="6940779E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Также учет животных может осуществлять ветеринар или зоотехник, имеющий доступ к компоненту ФГИС «</w:t>
      </w:r>
      <w:proofErr w:type="spellStart"/>
      <w:r>
        <w:t>ВетИС</w:t>
      </w:r>
      <w:proofErr w:type="spellEnd"/>
      <w:r>
        <w:t>» «</w:t>
      </w:r>
      <w:proofErr w:type="spellStart"/>
      <w:r>
        <w:t>Хорриот</w:t>
      </w:r>
      <w:proofErr w:type="spellEnd"/>
      <w:r>
        <w:t>».</w:t>
      </w:r>
    </w:p>
    <w:p w14:paraId="73B7CE6B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</w:p>
    <w:p w14:paraId="6D76C452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При обращении владельца животных в орган исполнительной власти субъекта Российской Федерации, уполномоченный в области ветеринарии, ему необходимо получить следующую информацию:</w:t>
      </w:r>
    </w:p>
    <w:p w14:paraId="00567BE6" w14:textId="77777777" w:rsidR="00AF0009" w:rsidRDefault="00AF0009" w:rsidP="00AF0009">
      <w:pPr>
        <w:pStyle w:val="21"/>
        <w:numPr>
          <w:ilvl w:val="0"/>
          <w:numId w:val="1"/>
        </w:numPr>
        <w:shd w:val="clear" w:color="auto" w:fill="auto"/>
        <w:tabs>
          <w:tab w:val="left" w:pos="2504"/>
        </w:tabs>
        <w:spacing w:before="0" w:line="322" w:lineRule="exact"/>
        <w:ind w:right="280" w:firstLine="567"/>
      </w:pPr>
      <w:r>
        <w:t>факт регистрации места содержания животных в компоненте ФГИС «</w:t>
      </w:r>
      <w:proofErr w:type="spellStart"/>
      <w:r>
        <w:t>ВетИС</w:t>
      </w:r>
      <w:proofErr w:type="spellEnd"/>
      <w:r>
        <w:t>» «Цербер»;</w:t>
      </w:r>
    </w:p>
    <w:p w14:paraId="10DBCEA5" w14:textId="77777777" w:rsidR="00AF0009" w:rsidRDefault="00AF0009" w:rsidP="00AF0009">
      <w:pPr>
        <w:pStyle w:val="21"/>
        <w:numPr>
          <w:ilvl w:val="0"/>
          <w:numId w:val="1"/>
        </w:numPr>
        <w:shd w:val="clear" w:color="auto" w:fill="auto"/>
        <w:tabs>
          <w:tab w:val="left" w:pos="2504"/>
        </w:tabs>
        <w:spacing w:before="0" w:line="322" w:lineRule="exact"/>
        <w:ind w:right="280" w:firstLine="567"/>
      </w:pPr>
      <w:r>
        <w:t>необходимость предварительной записи на прием или выезд ветеринарного специалиста;</w:t>
      </w:r>
    </w:p>
    <w:p w14:paraId="5B934A3C" w14:textId="77777777" w:rsidR="00AF0009" w:rsidRDefault="00AF0009" w:rsidP="00AF0009">
      <w:pPr>
        <w:pStyle w:val="21"/>
        <w:numPr>
          <w:ilvl w:val="0"/>
          <w:numId w:val="1"/>
        </w:numPr>
        <w:shd w:val="clear" w:color="auto" w:fill="auto"/>
        <w:tabs>
          <w:tab w:val="left" w:pos="2504"/>
        </w:tabs>
        <w:spacing w:before="0" w:line="322" w:lineRule="exact"/>
        <w:ind w:right="280" w:firstLine="567"/>
      </w:pPr>
      <w:r>
        <w:t>необходимость получения уникального номера средства маркирования животного (далее - УНСМ). Для этого владелец животного или птицы может самостоятельно обратиться в Россельхознадзор и запросить необходимое количество номеров либо запросить УНСМ в управлении ветеринарии субъекта Российской Федерации, так как многие госветслужбы самостоятельно запрашивают номера в центральном аппарате Россельхознадзора для последующего их нанесения на средства маркирования, которые они крепят на животных, содержащихся в частных подворьях.</w:t>
      </w:r>
    </w:p>
    <w:p w14:paraId="3C93D424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Учет животных в ЛПХ является принципиально важным аспектом для обеспечения биологической безопасности страны.</w:t>
      </w:r>
    </w:p>
    <w:p w14:paraId="0E3E4E29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Обязательный учет животных осуществляется с 1 сентября 2024 г., это поэтапный процесс. Такие животные, как крупный и мелкий рогатый скот, зебу, буйволы, яки, лошади, ослы, мулы и лошаки, свиньи, пушные звери и пчелы, уже учитываются в хозяйствах различной формы собственности, в том числе в хозяйствах граждан.</w:t>
      </w:r>
    </w:p>
    <w:p w14:paraId="07492FA6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В настоящее время осуществляется учет крупного и мелкого рогатого скота, лошадей, ослов, мулов, свиней в хозяйствах населения.</w:t>
      </w:r>
    </w:p>
    <w:p w14:paraId="1DB5A1FD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Сельскохозяйственная птица в частных подворьях граждан, как правило, содержится на открытом пространстве, имеет доступ к водоемам, следовательно, может контактировать с синантропной и дикой птицей, которая может быть источником заразных болезней птиц. Во избежание заражения дома</w:t>
      </w:r>
      <w:r>
        <w:rPr>
          <w:rStyle w:val="22"/>
        </w:rPr>
        <w:t>ш</w:t>
      </w:r>
      <w:r>
        <w:t>ней птицы возбудителями заразных, в том числе особо опасных болезней, часть из которых опасна и для человека, птицу подвергают вакцинации и ветеринарным обработкам, направленным на профилактику заболевания.</w:t>
      </w:r>
    </w:p>
    <w:p w14:paraId="5C14209B" w14:textId="77777777" w:rsidR="00AF0009" w:rsidRDefault="00AF0009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Для того чтобы государственная ветеринарная служба могла запланировать объемы производства вакцин и иных препаратов для обработки животных, необходима достоверная информация об их количестве, содержащемся в хозяйствах различной формы собственности.</w:t>
      </w:r>
    </w:p>
    <w:p w14:paraId="35E34D30" w14:textId="0343AA43" w:rsidR="009E04F3" w:rsidRDefault="00AF0009" w:rsidP="00AF0009">
      <w:pPr>
        <w:pStyle w:val="21"/>
        <w:spacing w:line="320" w:lineRule="exact"/>
        <w:ind w:right="280" w:firstLine="567"/>
      </w:pPr>
      <w:r>
        <w:t xml:space="preserve">    Какие</w:t>
      </w:r>
      <w:r w:rsidR="00000000">
        <w:t xml:space="preserve"> сведения следует указать в заявлении для внесения их в ФГИС «</w:t>
      </w:r>
      <w:proofErr w:type="spellStart"/>
      <w:r w:rsidR="00000000">
        <w:t>ВетИС</w:t>
      </w:r>
      <w:proofErr w:type="spellEnd"/>
      <w:r w:rsidR="00000000">
        <w:t>»:</w:t>
      </w:r>
    </w:p>
    <w:p w14:paraId="6C14F271" w14:textId="77777777" w:rsidR="009E04F3" w:rsidRDefault="00000000" w:rsidP="00B7129C">
      <w:pPr>
        <w:pStyle w:val="21"/>
        <w:shd w:val="clear" w:color="auto" w:fill="auto"/>
        <w:spacing w:before="0" w:line="322" w:lineRule="exact"/>
        <w:ind w:firstLine="567"/>
      </w:pPr>
      <w:r>
        <w:t>а)</w:t>
      </w:r>
      <w:r>
        <w:tab/>
        <w:t>биологический вид животного;</w:t>
      </w:r>
    </w:p>
    <w:p w14:paraId="7AA5C83E" w14:textId="77777777" w:rsidR="009E04F3" w:rsidRDefault="00000000" w:rsidP="00B7129C">
      <w:pPr>
        <w:pStyle w:val="21"/>
        <w:shd w:val="clear" w:color="auto" w:fill="auto"/>
        <w:spacing w:before="0" w:line="322" w:lineRule="exact"/>
        <w:ind w:firstLine="567"/>
      </w:pPr>
      <w:r>
        <w:t>б)</w:t>
      </w:r>
      <w:r>
        <w:tab/>
        <w:t>порода (если известна), кросс (если известен и имеется);</w:t>
      </w:r>
    </w:p>
    <w:p w14:paraId="44FFE1A4" w14:textId="77777777" w:rsidR="009E04F3" w:rsidRDefault="00000000" w:rsidP="00B7129C">
      <w:pPr>
        <w:pStyle w:val="21"/>
        <w:shd w:val="clear" w:color="auto" w:fill="auto"/>
        <w:tabs>
          <w:tab w:val="left" w:pos="1418"/>
        </w:tabs>
        <w:spacing w:before="0" w:line="322" w:lineRule="exact"/>
        <w:ind w:right="280" w:firstLine="567"/>
      </w:pPr>
      <w:r>
        <w:t>в)</w:t>
      </w:r>
      <w:r>
        <w:tab/>
        <w:t>дата рождения (диапазон дат рождения (возрастная группа) животных, за исключением пчел, а также рыб и иных объектов аквакультуры животного происхождения, при групповом маркировании животных);</w:t>
      </w:r>
    </w:p>
    <w:p w14:paraId="278038CE" w14:textId="77777777" w:rsidR="009E04F3" w:rsidRDefault="00000000" w:rsidP="00B7129C">
      <w:pPr>
        <w:pStyle w:val="21"/>
        <w:shd w:val="clear" w:color="auto" w:fill="auto"/>
        <w:spacing w:before="0" w:line="322" w:lineRule="exact"/>
        <w:ind w:firstLine="567"/>
      </w:pPr>
      <w:r>
        <w:t>г)</w:t>
      </w:r>
      <w:r>
        <w:tab/>
        <w:t>масть (окрас) (при индивидуальном маркировании животного);</w:t>
      </w:r>
    </w:p>
    <w:p w14:paraId="7D1003B5" w14:textId="77777777" w:rsidR="009E04F3" w:rsidRDefault="00000000" w:rsidP="00B7129C">
      <w:pPr>
        <w:pStyle w:val="21"/>
        <w:shd w:val="clear" w:color="auto" w:fill="auto"/>
        <w:spacing w:before="0" w:line="322" w:lineRule="exact"/>
        <w:ind w:firstLine="567"/>
      </w:pPr>
      <w:r>
        <w:t>д)</w:t>
      </w:r>
      <w:r>
        <w:tab/>
        <w:t>пол (при индивидуальном маркировании животного);</w:t>
      </w:r>
    </w:p>
    <w:p w14:paraId="6A6B44E4" w14:textId="77777777" w:rsidR="009E04F3" w:rsidRDefault="00000000" w:rsidP="00B7129C">
      <w:pPr>
        <w:pStyle w:val="21"/>
        <w:shd w:val="clear" w:color="auto" w:fill="auto"/>
        <w:tabs>
          <w:tab w:val="left" w:pos="2616"/>
        </w:tabs>
        <w:spacing w:before="0" w:line="322" w:lineRule="exact"/>
        <w:ind w:right="280" w:firstLine="567"/>
      </w:pPr>
      <w:r>
        <w:t>е)</w:t>
      </w:r>
      <w:r>
        <w:tab/>
        <w:t xml:space="preserve">данные о маркировании (дата маркирования, наименование </w:t>
      </w:r>
      <w:r>
        <w:lastRenderedPageBreak/>
        <w:t>средства маркирования, номер средства маркирования, описание средства маркирования, место закрепления, или введения, или нанесения средства маркирования, сведения о лице (организации), осуществившем маркирование);</w:t>
      </w:r>
    </w:p>
    <w:p w14:paraId="303ECEB3" w14:textId="77777777" w:rsidR="009E04F3" w:rsidRDefault="00000000" w:rsidP="00B7129C">
      <w:pPr>
        <w:pStyle w:val="21"/>
        <w:shd w:val="clear" w:color="auto" w:fill="auto"/>
        <w:tabs>
          <w:tab w:val="left" w:pos="1418"/>
        </w:tabs>
        <w:spacing w:before="0" w:line="322" w:lineRule="exact"/>
        <w:ind w:right="280" w:firstLine="567"/>
      </w:pPr>
      <w:r>
        <w:t>ж)</w:t>
      </w:r>
      <w:r>
        <w:tab/>
        <w:t>цель содержания (в том числе для разведения, для получения продукции);</w:t>
      </w:r>
    </w:p>
    <w:p w14:paraId="748C63C5" w14:textId="77777777" w:rsidR="009E04F3" w:rsidRDefault="00000000" w:rsidP="00B7129C">
      <w:pPr>
        <w:pStyle w:val="21"/>
        <w:shd w:val="clear" w:color="auto" w:fill="auto"/>
        <w:tabs>
          <w:tab w:val="left" w:pos="1560"/>
        </w:tabs>
        <w:spacing w:before="0" w:line="322" w:lineRule="exact"/>
        <w:ind w:firstLine="567"/>
      </w:pPr>
      <w:r>
        <w:t>з)</w:t>
      </w:r>
      <w:r>
        <w:tab/>
        <w:t xml:space="preserve">тип содержания (в том числе </w:t>
      </w:r>
      <w:proofErr w:type="spellStart"/>
      <w:r>
        <w:t>безвыгульное</w:t>
      </w:r>
      <w:proofErr w:type="spellEnd"/>
      <w:r>
        <w:t>, выгульное, пастбищное);</w:t>
      </w:r>
    </w:p>
    <w:p w14:paraId="48DC65FE" w14:textId="77777777" w:rsidR="009E04F3" w:rsidRDefault="00000000" w:rsidP="00B7129C">
      <w:pPr>
        <w:pStyle w:val="21"/>
        <w:shd w:val="clear" w:color="auto" w:fill="auto"/>
        <w:tabs>
          <w:tab w:val="left" w:pos="1418"/>
        </w:tabs>
        <w:spacing w:before="0" w:line="322" w:lineRule="exact"/>
        <w:ind w:firstLine="567"/>
      </w:pPr>
      <w:r>
        <w:t>и)</w:t>
      </w:r>
      <w:r>
        <w:tab/>
        <w:t>место содержания;</w:t>
      </w:r>
    </w:p>
    <w:p w14:paraId="4A418AA1" w14:textId="77777777" w:rsidR="009E04F3" w:rsidRDefault="00000000" w:rsidP="00B7129C">
      <w:pPr>
        <w:pStyle w:val="21"/>
        <w:shd w:val="clear" w:color="auto" w:fill="auto"/>
        <w:tabs>
          <w:tab w:val="left" w:pos="1418"/>
        </w:tabs>
        <w:spacing w:before="0" w:line="322" w:lineRule="exact"/>
        <w:ind w:right="280" w:firstLine="567"/>
      </w:pPr>
      <w:r>
        <w:t>к)</w:t>
      </w:r>
      <w:r>
        <w:tab/>
        <w:t>данные о владельце животного (фамилия, имя, отчество (при наличии) и страховой номер индивидуального лицевого счета физического лица, индивидуальный номер налогоплательщика и адрес места жительства индивидуального предпринимателя, полное наименование, индивидуальный номер налогоплательщика и адрес в пределах места нахождения юридического лица);</w:t>
      </w:r>
    </w:p>
    <w:p w14:paraId="4F7015A8" w14:textId="77777777" w:rsidR="009E04F3" w:rsidRDefault="00000000" w:rsidP="00B7129C">
      <w:pPr>
        <w:pStyle w:val="21"/>
        <w:shd w:val="clear" w:color="auto" w:fill="auto"/>
        <w:spacing w:before="0" w:line="322" w:lineRule="exact"/>
        <w:ind w:right="280" w:firstLine="567"/>
      </w:pPr>
      <w:r>
        <w:t>л)</w:t>
      </w:r>
      <w:r>
        <w:tab/>
        <w:t>данные о ввозе в Российскую Федерацию (дата ввоза и страна- экспортер, дата и номер ветеринарного сопроводительного документа, в сопровождении которого животное было ввезено в Российскую Федерацию) - для ввезенных животных;</w:t>
      </w:r>
    </w:p>
    <w:p w14:paraId="19FBBFB3" w14:textId="77777777" w:rsidR="009E04F3" w:rsidRDefault="00000000" w:rsidP="00B7129C">
      <w:pPr>
        <w:pStyle w:val="21"/>
        <w:shd w:val="clear" w:color="auto" w:fill="auto"/>
        <w:tabs>
          <w:tab w:val="left" w:pos="1418"/>
        </w:tabs>
        <w:spacing w:before="0" w:line="322" w:lineRule="exact"/>
        <w:ind w:right="280" w:firstLine="567"/>
      </w:pPr>
      <w:r>
        <w:t>м)</w:t>
      </w:r>
      <w:r>
        <w:tab/>
        <w:t>уникальный номер группы животных, в которой было учтено животное, если животное ранее было учтено в составе группы животных;</w:t>
      </w:r>
    </w:p>
    <w:p w14:paraId="69F5FE8E" w14:textId="77777777" w:rsidR="009E04F3" w:rsidRDefault="00000000" w:rsidP="00B7129C">
      <w:pPr>
        <w:pStyle w:val="21"/>
        <w:shd w:val="clear" w:color="auto" w:fill="auto"/>
        <w:tabs>
          <w:tab w:val="left" w:pos="1418"/>
        </w:tabs>
        <w:spacing w:before="0" w:line="322" w:lineRule="exact"/>
        <w:ind w:right="280" w:firstLine="567"/>
      </w:pPr>
      <w:r>
        <w:t>н)</w:t>
      </w:r>
      <w:r>
        <w:tab/>
        <w:t>данные о родителях (родительской группе (родительских группах) животного, включая их уникальный номер, если родители (родительская группа (родительские группы) животного были учтены в информационной системе в области ветеринарии и известны;</w:t>
      </w:r>
    </w:p>
    <w:p w14:paraId="1D338732" w14:textId="77777777" w:rsidR="009E04F3" w:rsidRDefault="00000000" w:rsidP="00B7129C">
      <w:pPr>
        <w:pStyle w:val="21"/>
        <w:shd w:val="clear" w:color="auto" w:fill="auto"/>
        <w:spacing w:before="0" w:line="322" w:lineRule="exact"/>
        <w:ind w:right="280" w:firstLine="567"/>
      </w:pPr>
      <w:r>
        <w:t>о)</w:t>
      </w:r>
      <w:r>
        <w:tab/>
        <w:t xml:space="preserve">данные о проведении лечебных и профилактических мероприятий (если известны), в том числе о дезинфекции, дегельминтизации, </w:t>
      </w:r>
      <w:proofErr w:type="spellStart"/>
      <w:r>
        <w:t>дезакаризации</w:t>
      </w:r>
      <w:proofErr w:type="spellEnd"/>
      <w:r>
        <w:t>, профилактической вакцинации, о применении лекарственных препаратов;</w:t>
      </w:r>
    </w:p>
    <w:p w14:paraId="5CD65B6F" w14:textId="77777777" w:rsidR="009E04F3" w:rsidRDefault="00000000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и) количество голов животных (за исключением пчел, а также рыб и иных объектов аквакультуры животного происхождениях), диапазон количества голов для домашней птицы - при групповом маркировании животных;</w:t>
      </w:r>
    </w:p>
    <w:p w14:paraId="267E9C19" w14:textId="77777777" w:rsidR="009E04F3" w:rsidRDefault="00000000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р) уникальный номер входящих в состав группы животных, ранее индивидуально маркированных.</w:t>
      </w:r>
    </w:p>
    <w:p w14:paraId="62373EB3" w14:textId="77777777" w:rsidR="009E04F3" w:rsidRDefault="00000000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Следует уведомить владельца животных или птицы, что в дальнейшем он обязан сообщать об изменениях в хозяйстве, таких как забой, падеж, продажа, появление приплода.</w:t>
      </w:r>
    </w:p>
    <w:p w14:paraId="085B9140" w14:textId="1EBB67AD" w:rsidR="009E04F3" w:rsidRDefault="00000000" w:rsidP="00AF0009">
      <w:pPr>
        <w:pStyle w:val="21"/>
        <w:shd w:val="clear" w:color="auto" w:fill="auto"/>
        <w:spacing w:before="0" w:line="322" w:lineRule="exact"/>
        <w:ind w:right="280" w:firstLine="567"/>
      </w:pPr>
      <w:r>
        <w:t>В случае изменения сведений, необходимых для учета животного (группы животных), владелец животного (группы животных) представляет</w:t>
      </w:r>
      <w:r w:rsidR="00AF0009">
        <w:t xml:space="preserve"> </w:t>
      </w:r>
      <w:r>
        <w:t>специалисту в области ветеринарии или специалисту в области зоотехнии информацию об изменении таких сведений.</w:t>
      </w:r>
    </w:p>
    <w:p w14:paraId="3BDFF388" w14:textId="77777777" w:rsidR="009E04F3" w:rsidRDefault="00000000" w:rsidP="00AF0009">
      <w:pPr>
        <w:pStyle w:val="21"/>
        <w:shd w:val="clear" w:color="auto" w:fill="auto"/>
        <w:spacing w:before="0" w:line="320" w:lineRule="exact"/>
        <w:ind w:right="280" w:firstLine="567"/>
      </w:pPr>
      <w:r>
        <w:t>В случае перехода права собственности на животных, ранее учтенных, новый владелец животного (группы животных) представляет сведения об учтенном животном (группе животных).</w:t>
      </w:r>
    </w:p>
    <w:p w14:paraId="198E737D" w14:textId="77777777" w:rsidR="009E04F3" w:rsidRDefault="00000000" w:rsidP="00AF0009">
      <w:pPr>
        <w:pStyle w:val="21"/>
        <w:shd w:val="clear" w:color="auto" w:fill="auto"/>
        <w:spacing w:before="0" w:line="320" w:lineRule="exact"/>
        <w:ind w:right="280" w:firstLine="567"/>
      </w:pPr>
      <w:r>
        <w:t>В части перерегистрации стада при обновлении поголовья (важно для тех, кто добавляет молодняк) повторный учет группы животных с присвоением группе животных нового уникального номера допускается в случае, если в группу животных одновременно вводится более 25 процентов голов животных от количества голов животных, указанного в компоненте ФГИС «</w:t>
      </w:r>
      <w:proofErr w:type="spellStart"/>
      <w:r>
        <w:t>ВетИС</w:t>
      </w:r>
      <w:proofErr w:type="spellEnd"/>
      <w:r>
        <w:t>» «</w:t>
      </w:r>
      <w:proofErr w:type="spellStart"/>
      <w:r>
        <w:t>Хорриот</w:t>
      </w:r>
      <w:proofErr w:type="spellEnd"/>
      <w:r>
        <w:t>».</w:t>
      </w:r>
    </w:p>
    <w:p w14:paraId="612E53AA" w14:textId="77777777" w:rsidR="00AF0009" w:rsidRDefault="00AF0009" w:rsidP="00AF0009">
      <w:pPr>
        <w:pStyle w:val="21"/>
        <w:shd w:val="clear" w:color="auto" w:fill="auto"/>
        <w:spacing w:before="0" w:line="320" w:lineRule="exact"/>
        <w:ind w:right="280" w:firstLine="567"/>
      </w:pPr>
    </w:p>
    <w:p w14:paraId="1A943CE1" w14:textId="77777777" w:rsidR="00AF0009" w:rsidRDefault="00AF0009" w:rsidP="00AF0009">
      <w:pPr>
        <w:pStyle w:val="21"/>
        <w:shd w:val="clear" w:color="auto" w:fill="auto"/>
        <w:spacing w:before="0" w:line="320" w:lineRule="exact"/>
        <w:ind w:right="280" w:firstLine="567"/>
      </w:pPr>
    </w:p>
    <w:sectPr w:rsidR="00AF0009" w:rsidSect="00AF0009">
      <w:type w:val="continuous"/>
      <w:pgSz w:w="11900" w:h="16840"/>
      <w:pgMar w:top="284" w:right="720" w:bottom="720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2643D" w14:textId="77777777" w:rsidR="005A31A6" w:rsidRDefault="005A31A6">
      <w:r>
        <w:separator/>
      </w:r>
    </w:p>
  </w:endnote>
  <w:endnote w:type="continuationSeparator" w:id="0">
    <w:p w14:paraId="0EC6700D" w14:textId="77777777" w:rsidR="005A31A6" w:rsidRDefault="005A3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BCC50" w14:textId="77777777" w:rsidR="005A31A6" w:rsidRDefault="005A31A6"/>
  </w:footnote>
  <w:footnote w:type="continuationSeparator" w:id="0">
    <w:p w14:paraId="7E24708E" w14:textId="77777777" w:rsidR="005A31A6" w:rsidRDefault="005A31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01EFB"/>
    <w:multiLevelType w:val="multilevel"/>
    <w:tmpl w:val="20BC50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1695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4F3"/>
    <w:rsid w:val="000407D5"/>
    <w:rsid w:val="00274116"/>
    <w:rsid w:val="005A31A6"/>
    <w:rsid w:val="006811CA"/>
    <w:rsid w:val="009E04F3"/>
    <w:rsid w:val="00AF0009"/>
    <w:rsid w:val="00B7129C"/>
    <w:rsid w:val="00D84587"/>
    <w:rsid w:val="00F147FA"/>
    <w:rsid w:val="00F2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C8A7A"/>
  <w15:docId w15:val="{5FD801FD-25C9-4235-A4D3-F64F0387C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6Constantia15pt50Exact">
    <w:name w:val="Основной текст (6) + Constantia;15 pt;Масштаб 50% Exact"/>
    <w:basedOn w:val="6Exact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50"/>
      <w:position w:val="0"/>
      <w:sz w:val="30"/>
      <w:szCs w:val="30"/>
      <w:u w:val="single"/>
      <w:lang w:val="ru-RU" w:eastAsia="ru-RU" w:bidi="ru-RU"/>
    </w:rPr>
  </w:style>
  <w:style w:type="character" w:customStyle="1" w:styleId="6Exact0">
    <w:name w:val="Основной текст (6) Exact"/>
    <w:basedOn w:val="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Exact0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2pt">
    <w:name w:val="Колонтитул + 12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Колонтитул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3Exact0">
    <w:name w:val="Подпись к картинке (3) Exact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Exact">
    <w:name w:val="Подпись к картинке Exact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22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09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before="120" w:after="120" w:line="26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before="120" w:after="120" w:line="228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20" w:line="28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Колонтитул"/>
    <w:basedOn w:val="a"/>
    <w:link w:val="a3"/>
    <w:pPr>
      <w:shd w:val="clear" w:color="auto" w:fill="FFFFFF"/>
      <w:spacing w:line="21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179" w:lineRule="exact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31">
    <w:name w:val="Подпись к картинке (3)"/>
    <w:basedOn w:val="a"/>
    <w:link w:val="3Exact0"/>
    <w:pPr>
      <w:shd w:val="clear" w:color="auto" w:fill="FFFFFF"/>
      <w:spacing w:line="156" w:lineRule="exact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a6">
    <w:name w:val="Подпись к картинке"/>
    <w:basedOn w:val="a"/>
    <w:link w:val="Exact"/>
    <w:pPr>
      <w:shd w:val="clear" w:color="auto" w:fill="FFFFFF"/>
      <w:spacing w:line="133" w:lineRule="exact"/>
    </w:pPr>
    <w:rPr>
      <w:rFonts w:ascii="Times New Roman" w:eastAsia="Times New Roman" w:hAnsi="Times New Roman" w:cs="Times New Roman"/>
      <w:sz w:val="10"/>
      <w:szCs w:val="10"/>
    </w:rPr>
  </w:style>
  <w:style w:type="paragraph" w:styleId="a7">
    <w:name w:val="header"/>
    <w:basedOn w:val="a"/>
    <w:link w:val="a8"/>
    <w:uiPriority w:val="99"/>
    <w:unhideWhenUsed/>
    <w:rsid w:val="0027411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74116"/>
    <w:rPr>
      <w:color w:val="000000"/>
    </w:rPr>
  </w:style>
  <w:style w:type="paragraph" w:styleId="a9">
    <w:name w:val="footer"/>
    <w:basedOn w:val="a"/>
    <w:link w:val="aa"/>
    <w:uiPriority w:val="99"/>
    <w:unhideWhenUsed/>
    <w:rsid w:val="0027411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7411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1328</Words>
  <Characters>7576</Characters>
  <Application>Microsoft Office Word</Application>
  <DocSecurity>0</DocSecurity>
  <Lines>63</Lines>
  <Paragraphs>17</Paragraphs>
  <ScaleCrop>false</ScaleCrop>
  <Company/>
  <LinksUpToDate>false</LinksUpToDate>
  <CharactersWithSpaces>8887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 Хальзов</cp:lastModifiedBy>
  <cp:revision>2</cp:revision>
  <dcterms:created xsi:type="dcterms:W3CDTF">2026-09-08T05:07:00Z</dcterms:created>
  <dcterms:modified xsi:type="dcterms:W3CDTF">2026-09-08T05:07:00Z</dcterms:modified>
</cp:coreProperties>
</file>